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затратами и контроллинг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ECDD4C" w:rsidR="00A77598" w:rsidRPr="00A66EA0" w:rsidRDefault="00A66E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68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8A2">
              <w:rPr>
                <w:rFonts w:ascii="Times New Roman" w:hAnsi="Times New Roman" w:cs="Times New Roman"/>
                <w:sz w:val="20"/>
                <w:szCs w:val="20"/>
              </w:rPr>
              <w:t>д.э.н, Мясникова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50042A" w:rsidR="004475DA" w:rsidRPr="00A66EA0" w:rsidRDefault="00A66EA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D32B9B" w14:textId="7C597E3B" w:rsidR="00A968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074606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_Toc203074606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3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2C3CC8BA" w14:textId="6C805A92" w:rsidR="00A968A2" w:rsidRDefault="00D25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07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_Toc203074607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3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32ED653B" w14:textId="52C43FAB" w:rsidR="00A968A2" w:rsidRDefault="00D25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08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_Toc203074608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3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58516438" w14:textId="07A39479" w:rsidR="00A968A2" w:rsidRDefault="00D25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09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_Toc203074609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4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457EA5BD" w14:textId="16098C56" w:rsidR="00A968A2" w:rsidRDefault="00D25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10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_Toc203074610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5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26A924FE" w14:textId="5DB03CF9" w:rsidR="00A968A2" w:rsidRDefault="00D25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11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_Toc203074611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5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41FCFC3D" w14:textId="50EFD696" w:rsidR="00A968A2" w:rsidRDefault="00D25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12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_Toc203074612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6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21659371" w14:textId="02A7AE0C" w:rsidR="00A968A2" w:rsidRDefault="00D25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13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_Toc203074613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6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50D62360" w14:textId="5D25A7BD" w:rsidR="00A968A2" w:rsidRDefault="00D25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14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_Toc203074614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6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42180519" w14:textId="69D61033" w:rsidR="00A968A2" w:rsidRDefault="00D25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15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_Toc203074615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8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2E886726" w14:textId="78A9EB13" w:rsidR="00A968A2" w:rsidRDefault="00D25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16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_Toc203074616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9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41E9F931" w14:textId="1841E112" w:rsidR="00A968A2" w:rsidRDefault="00D25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17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_Toc203074617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10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4809A537" w14:textId="4789DA34" w:rsidR="00A968A2" w:rsidRDefault="00D25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18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_Toc203074618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10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351415B5" w14:textId="4BA1DA9D" w:rsidR="00A968A2" w:rsidRDefault="00D25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19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_Toc203074619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10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5E919BB7" w14:textId="6E1C36AC" w:rsidR="00A968A2" w:rsidRDefault="00D25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20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_Toc203074620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10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130FA8F4" w14:textId="59685415" w:rsidR="00A968A2" w:rsidRDefault="00D25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21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_Toc203074621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10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5AD15A94" w14:textId="4BB9B693" w:rsidR="00A968A2" w:rsidRDefault="00D25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22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_Toc203074622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10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2C8CB39D" w14:textId="3DE97604" w:rsidR="00A968A2" w:rsidRDefault="00D25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74623" w:history="1">
            <w:r w:rsidR="00A968A2" w:rsidRPr="00296A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68A2">
              <w:rPr>
                <w:noProof/>
                <w:webHidden/>
              </w:rPr>
              <w:tab/>
            </w:r>
            <w:r w:rsidR="00A968A2">
              <w:rPr>
                <w:noProof/>
                <w:webHidden/>
              </w:rPr>
              <w:fldChar w:fldCharType="begin"/>
            </w:r>
            <w:r w:rsidR="00A968A2">
              <w:rPr>
                <w:noProof/>
                <w:webHidden/>
              </w:rPr>
              <w:instrText xml:space="preserve"> PAGEREF _Toc203074623 \h </w:instrText>
            </w:r>
            <w:r w:rsidR="00A968A2">
              <w:rPr>
                <w:noProof/>
                <w:webHidden/>
              </w:rPr>
            </w:r>
            <w:r w:rsidR="00A968A2">
              <w:rPr>
                <w:noProof/>
                <w:webHidden/>
              </w:rPr>
              <w:fldChar w:fldCharType="separate"/>
            </w:r>
            <w:r w:rsidR="00A968A2">
              <w:rPr>
                <w:noProof/>
                <w:webHidden/>
              </w:rPr>
              <w:t>10</w:t>
            </w:r>
            <w:r w:rsidR="00A968A2">
              <w:rPr>
                <w:noProof/>
                <w:webHidden/>
              </w:rPr>
              <w:fldChar w:fldCharType="end"/>
            </w:r>
          </w:hyperlink>
        </w:p>
        <w:p w14:paraId="0DD49713" w14:textId="7587263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074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компетенций, необходимых для обоснования логистических затрат, формирования системы управления логистическими рисками и оценки результативности логистики.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074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затратами и контроллинг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074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968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68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68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68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68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68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68A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68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68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68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68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68A2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68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68A2">
              <w:rPr>
                <w:rFonts w:ascii="Times New Roman" w:hAnsi="Times New Roman" w:cs="Times New Roman"/>
              </w:rPr>
              <w:t>основы организационной культуры и общения с руководством, методы командной работы, способы мотивации отдельных сотрудников и коллектива в целом при реализации поставленных целей</w:t>
            </w:r>
            <w:r w:rsidRPr="00A968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68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68A2">
              <w:rPr>
                <w:rFonts w:ascii="Times New Roman" w:hAnsi="Times New Roman" w:cs="Times New Roman"/>
              </w:rPr>
              <w:t>применять теоретические основы выработки стратегии командной работы для достижения поставленной цели на практике</w:t>
            </w:r>
            <w:r w:rsidRPr="00A968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68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68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68A2">
              <w:rPr>
                <w:rFonts w:ascii="Times New Roman" w:hAnsi="Times New Roman" w:cs="Times New Roman"/>
              </w:rPr>
              <w:t>навыками организации совместной работы в команде для достижения поставленной цели с использованием мотивационных моделей, обеспечивающих заинтересованность сотрудников в результатах работы</w:t>
            </w:r>
            <w:r w:rsidR="00FD518F" w:rsidRPr="00A968A2">
              <w:rPr>
                <w:rFonts w:ascii="Times New Roman" w:hAnsi="Times New Roman" w:cs="Times New Roman"/>
              </w:rPr>
              <w:br/>
              <w:t>методиками использования интеллектуальных информационно-аналитических систем на транспорте</w:t>
            </w:r>
            <w:r w:rsidRPr="00A968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968A2" w14:paraId="006AD87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6B43" w14:textId="77777777" w:rsidR="00751095" w:rsidRPr="00A968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</w:rPr>
              <w:t>ПК-1 - Способен управлять операционной и функциональной логистической деятельностью и осуществлять контроль ее ключевых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BC74C" w14:textId="77777777" w:rsidR="00751095" w:rsidRPr="00A968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68A2">
              <w:rPr>
                <w:rFonts w:ascii="Times New Roman" w:hAnsi="Times New Roman" w:cs="Times New Roman"/>
                <w:lang w:bidi="ru-RU"/>
              </w:rPr>
              <w:t>ПК-1.3 - Осуществляет контроллинг логистической деятельности и проводит расчеты ключевых показателей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9A645" w14:textId="77777777" w:rsidR="00751095" w:rsidRPr="00A968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68A2">
              <w:rPr>
                <w:rFonts w:ascii="Times New Roman" w:hAnsi="Times New Roman" w:cs="Times New Roman"/>
              </w:rPr>
              <w:t>задачи и функции организаций, их подразделений, а также сотрудников, осуществляющих операционную логистическую деятельность на уровне предприятий и организаций; основы управления организациями, подразделениями, группами сотрудников; методологию управления затратами, логистическими рисками и алгоритмы контроллинга в логистике</w:t>
            </w:r>
            <w:r w:rsidRPr="00A968A2">
              <w:rPr>
                <w:rFonts w:ascii="Times New Roman" w:hAnsi="Times New Roman" w:cs="Times New Roman"/>
              </w:rPr>
              <w:t xml:space="preserve"> </w:t>
            </w:r>
          </w:p>
          <w:p w14:paraId="4CFC820D" w14:textId="77777777" w:rsidR="00751095" w:rsidRPr="00A968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68A2">
              <w:rPr>
                <w:rFonts w:ascii="Times New Roman" w:hAnsi="Times New Roman" w:cs="Times New Roman"/>
              </w:rPr>
              <w:t>обеспечивать руководство подразделениями предприятий и организаций, осуществляющих операционную логистическую деятельность; осуществлять выбор логистических инструментов управления операционной деятельностью, логистическими затратами и рисками, проведения контроллинга в логистике для повышения эффективности использования ресурсов и роста конкурентоспособности товаров и услуг</w:t>
            </w:r>
            <w:r w:rsidRPr="00A968A2">
              <w:rPr>
                <w:rFonts w:ascii="Times New Roman" w:hAnsi="Times New Roman" w:cs="Times New Roman"/>
              </w:rPr>
              <w:t xml:space="preserve">. </w:t>
            </w:r>
          </w:p>
          <w:p w14:paraId="0E161686" w14:textId="77777777" w:rsidR="00751095" w:rsidRPr="00A968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68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68A2">
              <w:rPr>
                <w:rFonts w:ascii="Times New Roman" w:hAnsi="Times New Roman" w:cs="Times New Roman"/>
              </w:rPr>
              <w:t>навыками осуществления контроллинга логистической деятельности и проведения расчетов ключевых показателей</w:t>
            </w:r>
            <w:r w:rsidRPr="00A968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68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0746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Формирование логистических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Концептуальный подход к определению логистических затрат. Ценность логистических продуктов и затраты в цепях поставок. Эффективность использования ресурсов в логистике, их взаимосвязь и взаимозаменяемость. Классификация логистических издержек, их состав. Факторы, определяющие логистические издержки.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49492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E1E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Планирование логистических затрат в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97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планирования и прогнозирования затрат. Необходимый уровень агрегирования и выбор горизонта планирования. Пространственная дифференциация цен на ресурсы. Учет реальных трендов и влияние сезонности. Надежность и достоверность используемой информации. Логистические издержки и конкуренция в цепях поставок. Интеграция различных видов логистической деятельности и снижение затрат. Потоковые модели оптимизации логистических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6D7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0AF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999B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EEA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F0F6F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6DC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Риски логистических видов деятельности, методы их оценки и диагностики.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DD0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 как экономическая категория. Затраты на риски логистики как элемент логистических затрат. Риски логистических видов деятельности. Классификация рисков в логистике. Основные факторы, влияющие на риск. Методы оценки логистических рисков в цепях поставок. Связь целей диагностики рисков с логистической стратегий организации. Методы исследования причинно-следственной связи между факторами, влияющими на риск, и между рисками и ключевыми показателями эффективности логистической деятельности. Прогнозирование как метод диагностики рисковой ситуации в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932E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664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191E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AFA9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F0291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648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управления логистическими затратами 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96E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и практические аспекты управления затратами и рисками в цепях поставок. Влияние логистических решений на конкурентоспособность товара. Оптимизация затрат в условиях аутсорсинга. Управление логистическими затратами на основе функционально-стоимостного анализа. Модели управления логистическими рисками в цепях поставок. Классические критерии принятия решений в условиях риска и в условиях полной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34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27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5B2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DBB6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21046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940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контроллинга в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4C1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контроллинга логистики. Задача контроллинга логистической деятельности. Алгоритм логистического контроллинга. Задачи контроллинга текущей логистической деятельности. Структура KPI логистической компании. Виды показателей в зависимости от формулы расчета. Установление стандартов KPI. Основные отчетные формы оценки результатов логистической деятельности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1E2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BD9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4C88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2B6D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0746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0746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968A2">
              <w:rPr>
                <w:rFonts w:ascii="Times New Roman" w:hAnsi="Times New Roman" w:cs="Times New Roman"/>
                <w:sz w:val="24"/>
                <w:szCs w:val="24"/>
              </w:rPr>
              <w:t xml:space="preserve">Переверзев, Павел Андреевич. Управление логистическими издержками : учебное пособие / П.А.Переверзев ; Министерство образования и науки Российской Федерации, Санкт-Петербургский гос. экономический ун-т, Кафедра логистики и упр. цепями поставок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 : 1,04 МБ). 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25A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968A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81%D0%BA%D0%B8%D0%BC%D0%B8.pdf</w:t>
              </w:r>
            </w:hyperlink>
          </w:p>
        </w:tc>
      </w:tr>
      <w:tr w:rsidR="00262CF0" w:rsidRPr="007E6725" w14:paraId="599FA8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69DCA5" w14:textId="77777777" w:rsidR="00262CF0" w:rsidRPr="00A968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68A2">
              <w:rPr>
                <w:rFonts w:ascii="Times New Roman" w:hAnsi="Times New Roman" w:cs="Times New Roman"/>
                <w:sz w:val="24"/>
                <w:szCs w:val="24"/>
              </w:rPr>
              <w:t>Плетнева, Наталия Геннадиевна. Управление рисками в логистике : учебное пособие / Н.Г.Плетнева ; М-во образования и науки Рос. Федерации, С.-Петерб. гос. экон. ун-т, Каф. логистики и орг. перевозок. Санкт-Петербург : Изд-во СПбГЭУ, 2014. - 124 с. : ил., табл.Имеется печ. аналогБиблиогр.: с. 117-119 (54 назв.)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42901F" w14:textId="77777777" w:rsidR="00262CF0" w:rsidRPr="00A968A2" w:rsidRDefault="00D25A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http://opac.unecon.ru/elibrary/elib/463773344.pdf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0746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934325" w14:textId="77777777" w:rsidTr="007B550D">
        <w:tc>
          <w:tcPr>
            <w:tcW w:w="9345" w:type="dxa"/>
          </w:tcPr>
          <w:p w14:paraId="5D022D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AA610D" w14:textId="77777777" w:rsidTr="007B550D">
        <w:tc>
          <w:tcPr>
            <w:tcW w:w="9345" w:type="dxa"/>
          </w:tcPr>
          <w:p w14:paraId="2783AD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0F1179" w14:textId="77777777" w:rsidTr="007B550D">
        <w:tc>
          <w:tcPr>
            <w:tcW w:w="9345" w:type="dxa"/>
          </w:tcPr>
          <w:p w14:paraId="0059E0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136E94" w14:textId="77777777" w:rsidTr="007B550D">
        <w:tc>
          <w:tcPr>
            <w:tcW w:w="9345" w:type="dxa"/>
          </w:tcPr>
          <w:p w14:paraId="441E07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0746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25A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074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68A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68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68A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68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68A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68A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68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8A2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A968A2">
              <w:rPr>
                <w:sz w:val="22"/>
                <w:szCs w:val="22"/>
                <w:lang w:val="en-US"/>
              </w:rPr>
              <w:t>HP</w:t>
            </w:r>
            <w:r w:rsidRPr="00A968A2">
              <w:rPr>
                <w:sz w:val="22"/>
                <w:szCs w:val="22"/>
              </w:rPr>
              <w:t xml:space="preserve"> 250 </w:t>
            </w:r>
            <w:r w:rsidRPr="00A968A2">
              <w:rPr>
                <w:sz w:val="22"/>
                <w:szCs w:val="22"/>
                <w:lang w:val="en-US"/>
              </w:rPr>
              <w:t>G</w:t>
            </w:r>
            <w:r w:rsidRPr="00A968A2">
              <w:rPr>
                <w:sz w:val="22"/>
                <w:szCs w:val="22"/>
              </w:rPr>
              <w:t>6 1</w:t>
            </w:r>
            <w:r w:rsidRPr="00A968A2">
              <w:rPr>
                <w:sz w:val="22"/>
                <w:szCs w:val="22"/>
                <w:lang w:val="en-US"/>
              </w:rPr>
              <w:t>WY</w:t>
            </w:r>
            <w:r w:rsidRPr="00A968A2">
              <w:rPr>
                <w:sz w:val="22"/>
                <w:szCs w:val="22"/>
              </w:rPr>
              <w:t>58</w:t>
            </w:r>
            <w:r w:rsidRPr="00A968A2">
              <w:rPr>
                <w:sz w:val="22"/>
                <w:szCs w:val="22"/>
                <w:lang w:val="en-US"/>
              </w:rPr>
              <w:t>EA</w:t>
            </w:r>
            <w:r w:rsidRPr="00A968A2">
              <w:rPr>
                <w:sz w:val="22"/>
                <w:szCs w:val="22"/>
              </w:rPr>
              <w:t xml:space="preserve">, Мультимедийный проектор </w:t>
            </w:r>
            <w:r w:rsidRPr="00A968A2">
              <w:rPr>
                <w:sz w:val="22"/>
                <w:szCs w:val="22"/>
                <w:lang w:val="en-US"/>
              </w:rPr>
              <w:t>LG</w:t>
            </w:r>
            <w:r w:rsidRPr="00A968A2">
              <w:rPr>
                <w:sz w:val="22"/>
                <w:szCs w:val="22"/>
              </w:rPr>
              <w:t xml:space="preserve"> </w:t>
            </w:r>
            <w:r w:rsidRPr="00A968A2">
              <w:rPr>
                <w:sz w:val="22"/>
                <w:szCs w:val="22"/>
                <w:lang w:val="en-US"/>
              </w:rPr>
              <w:t>PF</w:t>
            </w:r>
            <w:r w:rsidRPr="00A968A2">
              <w:rPr>
                <w:sz w:val="22"/>
                <w:szCs w:val="22"/>
              </w:rPr>
              <w:t>1500</w:t>
            </w:r>
            <w:r w:rsidRPr="00A968A2">
              <w:rPr>
                <w:sz w:val="22"/>
                <w:szCs w:val="22"/>
                <w:lang w:val="en-US"/>
              </w:rPr>
              <w:t>G</w:t>
            </w:r>
            <w:r w:rsidRPr="00A968A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68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8A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968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68A2" w14:paraId="1B97C599" w14:textId="77777777" w:rsidTr="008416EB">
        <w:tc>
          <w:tcPr>
            <w:tcW w:w="7797" w:type="dxa"/>
            <w:shd w:val="clear" w:color="auto" w:fill="auto"/>
          </w:tcPr>
          <w:p w14:paraId="378607DF" w14:textId="77777777" w:rsidR="002C735C" w:rsidRPr="00A968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8A2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A968A2">
              <w:rPr>
                <w:sz w:val="22"/>
                <w:szCs w:val="22"/>
                <w:lang w:val="en-US"/>
              </w:rPr>
              <w:t>Jedia</w:t>
            </w:r>
            <w:r w:rsidRPr="00A968A2">
              <w:rPr>
                <w:sz w:val="22"/>
                <w:szCs w:val="22"/>
              </w:rPr>
              <w:t xml:space="preserve"> </w:t>
            </w:r>
            <w:r w:rsidRPr="00A968A2">
              <w:rPr>
                <w:sz w:val="22"/>
                <w:szCs w:val="22"/>
                <w:lang w:val="en-US"/>
              </w:rPr>
              <w:t>TA</w:t>
            </w:r>
            <w:r w:rsidRPr="00A968A2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A968A2">
              <w:rPr>
                <w:sz w:val="22"/>
                <w:szCs w:val="22"/>
                <w:lang w:val="en-US"/>
              </w:rPr>
              <w:t>ACER</w:t>
            </w:r>
            <w:r w:rsidRPr="00A968A2">
              <w:rPr>
                <w:sz w:val="22"/>
                <w:szCs w:val="22"/>
              </w:rPr>
              <w:t xml:space="preserve"> </w:t>
            </w:r>
            <w:r w:rsidRPr="00A968A2">
              <w:rPr>
                <w:sz w:val="22"/>
                <w:szCs w:val="22"/>
                <w:lang w:val="en-US"/>
              </w:rPr>
              <w:t>Aspire</w:t>
            </w:r>
            <w:r w:rsidRPr="00A968A2">
              <w:rPr>
                <w:sz w:val="22"/>
                <w:szCs w:val="22"/>
              </w:rPr>
              <w:t xml:space="preserve"> </w:t>
            </w:r>
            <w:r w:rsidRPr="00A968A2">
              <w:rPr>
                <w:sz w:val="22"/>
                <w:szCs w:val="22"/>
                <w:lang w:val="en-US"/>
              </w:rPr>
              <w:t>Z</w:t>
            </w:r>
            <w:r w:rsidRPr="00A968A2">
              <w:rPr>
                <w:sz w:val="22"/>
                <w:szCs w:val="22"/>
              </w:rPr>
              <w:t xml:space="preserve">1811 - 1 шт., Акустическая система </w:t>
            </w:r>
            <w:r w:rsidRPr="00A968A2">
              <w:rPr>
                <w:sz w:val="22"/>
                <w:szCs w:val="22"/>
                <w:lang w:val="en-US"/>
              </w:rPr>
              <w:t>JBL</w:t>
            </w:r>
            <w:r w:rsidRPr="00A968A2">
              <w:rPr>
                <w:sz w:val="22"/>
                <w:szCs w:val="22"/>
              </w:rPr>
              <w:t xml:space="preserve"> </w:t>
            </w:r>
            <w:r w:rsidRPr="00A968A2">
              <w:rPr>
                <w:sz w:val="22"/>
                <w:szCs w:val="22"/>
                <w:lang w:val="en-US"/>
              </w:rPr>
              <w:t>CONTROL</w:t>
            </w:r>
            <w:r w:rsidRPr="00A968A2">
              <w:rPr>
                <w:sz w:val="22"/>
                <w:szCs w:val="22"/>
              </w:rPr>
              <w:t xml:space="preserve"> 25 </w:t>
            </w:r>
            <w:r w:rsidRPr="00A968A2">
              <w:rPr>
                <w:sz w:val="22"/>
                <w:szCs w:val="22"/>
                <w:lang w:val="en-US"/>
              </w:rPr>
              <w:t>WH</w:t>
            </w:r>
            <w:r w:rsidRPr="00A968A2">
              <w:rPr>
                <w:sz w:val="22"/>
                <w:szCs w:val="22"/>
              </w:rPr>
              <w:t xml:space="preserve"> - 2 шт., Мультимедиа проектор </w:t>
            </w:r>
            <w:r w:rsidRPr="00A968A2">
              <w:rPr>
                <w:sz w:val="22"/>
                <w:szCs w:val="22"/>
                <w:lang w:val="en-US"/>
              </w:rPr>
              <w:t>NEC</w:t>
            </w:r>
            <w:r w:rsidRPr="00A968A2">
              <w:rPr>
                <w:sz w:val="22"/>
                <w:szCs w:val="22"/>
              </w:rPr>
              <w:t xml:space="preserve"> </w:t>
            </w:r>
            <w:r w:rsidRPr="00A968A2">
              <w:rPr>
                <w:sz w:val="22"/>
                <w:szCs w:val="22"/>
                <w:lang w:val="en-US"/>
              </w:rPr>
              <w:t>V</w:t>
            </w:r>
            <w:r w:rsidRPr="00A968A2">
              <w:rPr>
                <w:sz w:val="22"/>
                <w:szCs w:val="22"/>
              </w:rPr>
              <w:t>300</w:t>
            </w:r>
            <w:r w:rsidRPr="00A968A2">
              <w:rPr>
                <w:sz w:val="22"/>
                <w:szCs w:val="22"/>
                <w:lang w:val="en-US"/>
              </w:rPr>
              <w:t>W</w:t>
            </w:r>
            <w:r w:rsidRPr="00A968A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E8C344" w14:textId="77777777" w:rsidR="002C735C" w:rsidRPr="00A968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8A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968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68A2" w14:paraId="23B95FAF" w14:textId="77777777" w:rsidTr="008416EB">
        <w:tc>
          <w:tcPr>
            <w:tcW w:w="7797" w:type="dxa"/>
            <w:shd w:val="clear" w:color="auto" w:fill="auto"/>
          </w:tcPr>
          <w:p w14:paraId="28843369" w14:textId="77777777" w:rsidR="002C735C" w:rsidRPr="00A968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8A2">
              <w:rPr>
                <w:sz w:val="22"/>
                <w:szCs w:val="22"/>
              </w:rPr>
              <w:t xml:space="preserve">Ауд. 320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магнитная. Переносной мультимедийный комплект: Ноутбук </w:t>
            </w:r>
            <w:r w:rsidRPr="00A968A2">
              <w:rPr>
                <w:sz w:val="22"/>
                <w:szCs w:val="22"/>
                <w:lang w:val="en-US"/>
              </w:rPr>
              <w:t>HP</w:t>
            </w:r>
            <w:r w:rsidRPr="00A968A2">
              <w:rPr>
                <w:sz w:val="22"/>
                <w:szCs w:val="22"/>
              </w:rPr>
              <w:t xml:space="preserve"> 250 </w:t>
            </w:r>
            <w:r w:rsidRPr="00A968A2">
              <w:rPr>
                <w:sz w:val="22"/>
                <w:szCs w:val="22"/>
                <w:lang w:val="en-US"/>
              </w:rPr>
              <w:t>G</w:t>
            </w:r>
            <w:r w:rsidRPr="00A968A2">
              <w:rPr>
                <w:sz w:val="22"/>
                <w:szCs w:val="22"/>
              </w:rPr>
              <w:t>6 1</w:t>
            </w:r>
            <w:r w:rsidRPr="00A968A2">
              <w:rPr>
                <w:sz w:val="22"/>
                <w:szCs w:val="22"/>
                <w:lang w:val="en-US"/>
              </w:rPr>
              <w:t>WY</w:t>
            </w:r>
            <w:r w:rsidRPr="00A968A2">
              <w:rPr>
                <w:sz w:val="22"/>
                <w:szCs w:val="22"/>
              </w:rPr>
              <w:t>58</w:t>
            </w:r>
            <w:r w:rsidRPr="00A968A2">
              <w:rPr>
                <w:sz w:val="22"/>
                <w:szCs w:val="22"/>
                <w:lang w:val="en-US"/>
              </w:rPr>
              <w:t>EA</w:t>
            </w:r>
            <w:r w:rsidRPr="00A968A2">
              <w:rPr>
                <w:sz w:val="22"/>
                <w:szCs w:val="22"/>
              </w:rPr>
              <w:t xml:space="preserve">, Мультимедийный проектор </w:t>
            </w:r>
            <w:r w:rsidRPr="00A968A2">
              <w:rPr>
                <w:sz w:val="22"/>
                <w:szCs w:val="22"/>
                <w:lang w:val="en-US"/>
              </w:rPr>
              <w:t>LG</w:t>
            </w:r>
            <w:r w:rsidRPr="00A968A2">
              <w:rPr>
                <w:sz w:val="22"/>
                <w:szCs w:val="22"/>
              </w:rPr>
              <w:t xml:space="preserve"> </w:t>
            </w:r>
            <w:r w:rsidRPr="00A968A2">
              <w:rPr>
                <w:sz w:val="22"/>
                <w:szCs w:val="22"/>
                <w:lang w:val="en-US"/>
              </w:rPr>
              <w:t>PF</w:t>
            </w:r>
            <w:r w:rsidRPr="00A968A2">
              <w:rPr>
                <w:sz w:val="22"/>
                <w:szCs w:val="22"/>
              </w:rPr>
              <w:t>1500</w:t>
            </w:r>
            <w:r w:rsidRPr="00A968A2">
              <w:rPr>
                <w:sz w:val="22"/>
                <w:szCs w:val="22"/>
                <w:lang w:val="en-US"/>
              </w:rPr>
              <w:t>G</w:t>
            </w:r>
            <w:r w:rsidRPr="00A968A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B4F8CA" w14:textId="77777777" w:rsidR="002C735C" w:rsidRPr="00A968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8A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968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68A2" w14:paraId="4F2A6F19" w14:textId="77777777" w:rsidTr="008416EB">
        <w:tc>
          <w:tcPr>
            <w:tcW w:w="7797" w:type="dxa"/>
            <w:shd w:val="clear" w:color="auto" w:fill="auto"/>
          </w:tcPr>
          <w:p w14:paraId="1998919F" w14:textId="77777777" w:rsidR="002C735C" w:rsidRPr="00A968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8A2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A968A2">
              <w:rPr>
                <w:sz w:val="22"/>
                <w:szCs w:val="22"/>
                <w:lang w:val="en-US"/>
              </w:rPr>
              <w:t>FOX</w:t>
            </w:r>
            <w:r w:rsidRPr="00A968A2">
              <w:rPr>
                <w:sz w:val="22"/>
                <w:szCs w:val="22"/>
              </w:rPr>
              <w:t xml:space="preserve"> </w:t>
            </w:r>
            <w:r w:rsidRPr="00A968A2">
              <w:rPr>
                <w:sz w:val="22"/>
                <w:szCs w:val="22"/>
                <w:lang w:val="en-US"/>
              </w:rPr>
              <w:t>MIMO</w:t>
            </w:r>
            <w:r w:rsidRPr="00A968A2">
              <w:rPr>
                <w:sz w:val="22"/>
                <w:szCs w:val="22"/>
              </w:rPr>
              <w:t xml:space="preserve"> 4450 2.8</w:t>
            </w:r>
            <w:r w:rsidRPr="00A968A2">
              <w:rPr>
                <w:sz w:val="22"/>
                <w:szCs w:val="22"/>
                <w:lang w:val="en-US"/>
              </w:rPr>
              <w:t>Gh</w:t>
            </w:r>
            <w:r w:rsidRPr="00A968A2">
              <w:rPr>
                <w:sz w:val="22"/>
                <w:szCs w:val="22"/>
              </w:rPr>
              <w:t>\4</w:t>
            </w:r>
            <w:r w:rsidRPr="00A968A2">
              <w:rPr>
                <w:sz w:val="22"/>
                <w:szCs w:val="22"/>
                <w:lang w:val="en-US"/>
              </w:rPr>
              <w:t>gb</w:t>
            </w:r>
            <w:r w:rsidRPr="00A968A2">
              <w:rPr>
                <w:sz w:val="22"/>
                <w:szCs w:val="22"/>
              </w:rPr>
              <w:t>\500</w:t>
            </w:r>
            <w:r w:rsidRPr="00A968A2">
              <w:rPr>
                <w:sz w:val="22"/>
                <w:szCs w:val="22"/>
                <w:lang w:val="en-US"/>
              </w:rPr>
              <w:t>GB</w:t>
            </w:r>
            <w:r w:rsidRPr="00A968A2">
              <w:rPr>
                <w:sz w:val="22"/>
                <w:szCs w:val="22"/>
              </w:rPr>
              <w:t>\</w:t>
            </w:r>
            <w:r w:rsidRPr="00A968A2">
              <w:rPr>
                <w:sz w:val="22"/>
                <w:szCs w:val="22"/>
                <w:lang w:val="en-US"/>
              </w:rPr>
              <w:t>DVD</w:t>
            </w:r>
            <w:r w:rsidRPr="00A968A2">
              <w:rPr>
                <w:sz w:val="22"/>
                <w:szCs w:val="22"/>
              </w:rPr>
              <w:t>-</w:t>
            </w:r>
            <w:r w:rsidRPr="00A968A2">
              <w:rPr>
                <w:sz w:val="22"/>
                <w:szCs w:val="22"/>
                <w:lang w:val="en-US"/>
              </w:rPr>
              <w:t>RW</w:t>
            </w:r>
            <w:r w:rsidRPr="00A968A2">
              <w:rPr>
                <w:sz w:val="22"/>
                <w:szCs w:val="22"/>
              </w:rPr>
              <w:t>\21.5\</w:t>
            </w:r>
            <w:r w:rsidRPr="00A968A2">
              <w:rPr>
                <w:sz w:val="22"/>
                <w:szCs w:val="22"/>
                <w:lang w:val="en-US"/>
              </w:rPr>
              <w:t>WiFi</w:t>
            </w:r>
            <w:r w:rsidRPr="00A968A2">
              <w:rPr>
                <w:sz w:val="22"/>
                <w:szCs w:val="22"/>
              </w:rPr>
              <w:t>\</w:t>
            </w:r>
            <w:r w:rsidRPr="00A968A2">
              <w:rPr>
                <w:sz w:val="22"/>
                <w:szCs w:val="22"/>
                <w:lang w:val="en-US"/>
              </w:rPr>
              <w:t>Lan</w:t>
            </w:r>
            <w:r w:rsidRPr="00A968A2">
              <w:rPr>
                <w:sz w:val="22"/>
                <w:szCs w:val="22"/>
              </w:rPr>
              <w:t xml:space="preserve"> - 16 шт., Проектор </w:t>
            </w:r>
            <w:r w:rsidRPr="00A968A2">
              <w:rPr>
                <w:sz w:val="22"/>
                <w:szCs w:val="22"/>
                <w:lang w:val="en-US"/>
              </w:rPr>
              <w:t>NEC</w:t>
            </w:r>
            <w:r w:rsidRPr="00A968A2">
              <w:rPr>
                <w:sz w:val="22"/>
                <w:szCs w:val="22"/>
              </w:rPr>
              <w:t xml:space="preserve"> </w:t>
            </w:r>
            <w:r w:rsidRPr="00A968A2">
              <w:rPr>
                <w:sz w:val="22"/>
                <w:szCs w:val="22"/>
                <w:lang w:val="en-US"/>
              </w:rPr>
              <w:t>NP</w:t>
            </w:r>
            <w:r w:rsidRPr="00A968A2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173A76" w14:textId="77777777" w:rsidR="002C735C" w:rsidRPr="00A968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8A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968A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0746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074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074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0746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68A2" w14:paraId="61A71E7E" w14:textId="77777777" w:rsidTr="007D1CEC">
        <w:tc>
          <w:tcPr>
            <w:tcW w:w="562" w:type="dxa"/>
          </w:tcPr>
          <w:p w14:paraId="40FA3B65" w14:textId="77777777" w:rsidR="00A968A2" w:rsidRPr="00A66EA0" w:rsidRDefault="00A968A2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AC56456" w14:textId="77777777" w:rsidR="00A968A2" w:rsidRPr="00A968A2" w:rsidRDefault="00A968A2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8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074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68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8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074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68A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68A2" w14:paraId="5A1C9382" w14:textId="77777777" w:rsidTr="00801458">
        <w:tc>
          <w:tcPr>
            <w:tcW w:w="2336" w:type="dxa"/>
          </w:tcPr>
          <w:p w14:paraId="4C518DAB" w14:textId="77777777" w:rsidR="005D65A5" w:rsidRPr="00A968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8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68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8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68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8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68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8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68A2" w14:paraId="07658034" w14:textId="77777777" w:rsidTr="00801458">
        <w:tc>
          <w:tcPr>
            <w:tcW w:w="2336" w:type="dxa"/>
          </w:tcPr>
          <w:p w14:paraId="1553D698" w14:textId="78F29BFB" w:rsidR="005D65A5" w:rsidRPr="00A968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68A2" w:rsidRDefault="007478E0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A968A2" w:rsidRDefault="007478E0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68A2" w:rsidRDefault="007478E0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968A2" w14:paraId="74F3FF05" w14:textId="77777777" w:rsidTr="00801458">
        <w:tc>
          <w:tcPr>
            <w:tcW w:w="2336" w:type="dxa"/>
          </w:tcPr>
          <w:p w14:paraId="29F4EEB2" w14:textId="77777777" w:rsidR="005D65A5" w:rsidRPr="00A968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75E99F" w14:textId="77777777" w:rsidR="005D65A5" w:rsidRPr="00A968A2" w:rsidRDefault="007478E0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A905320" w14:textId="77777777" w:rsidR="005D65A5" w:rsidRPr="00A968A2" w:rsidRDefault="007478E0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D1CEB5" w14:textId="77777777" w:rsidR="005D65A5" w:rsidRPr="00A968A2" w:rsidRDefault="007478E0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968A2" w14:paraId="68FE84C7" w14:textId="77777777" w:rsidTr="00801458">
        <w:tc>
          <w:tcPr>
            <w:tcW w:w="2336" w:type="dxa"/>
          </w:tcPr>
          <w:p w14:paraId="4F8B5A07" w14:textId="77777777" w:rsidR="005D65A5" w:rsidRPr="00A968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099815" w14:textId="77777777" w:rsidR="005D65A5" w:rsidRPr="00A968A2" w:rsidRDefault="007478E0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1C39CA" w14:textId="77777777" w:rsidR="005D65A5" w:rsidRPr="00A968A2" w:rsidRDefault="007478E0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E1E443" w14:textId="77777777" w:rsidR="005D65A5" w:rsidRPr="00A968A2" w:rsidRDefault="007478E0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968A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968A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074621"/>
      <w:r w:rsidRPr="00A968A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B07896F" w:rsidR="00C23E7F" w:rsidRPr="00A968A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68A2" w:rsidRPr="00A968A2" w14:paraId="5E0BC5A9" w14:textId="77777777" w:rsidTr="007D1CEC">
        <w:tc>
          <w:tcPr>
            <w:tcW w:w="562" w:type="dxa"/>
          </w:tcPr>
          <w:p w14:paraId="648629F3" w14:textId="77777777" w:rsidR="00A968A2" w:rsidRPr="00A968A2" w:rsidRDefault="00A968A2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5" w:name="_Toc82187018"/>
          </w:p>
        </w:tc>
        <w:tc>
          <w:tcPr>
            <w:tcW w:w="8783" w:type="dxa"/>
          </w:tcPr>
          <w:p w14:paraId="22115482" w14:textId="77777777" w:rsidR="00A968A2" w:rsidRPr="00A968A2" w:rsidRDefault="00A968A2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8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  <w:p w14:paraId="0A043256" w14:textId="6D424300" w:rsidR="00A968A2" w:rsidRPr="00A968A2" w:rsidRDefault="00A968A2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11DE9780" w14:textId="77777777" w:rsidR="00B8237E" w:rsidRPr="00A968A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3074622"/>
      <w:r w:rsidRPr="00A968A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968A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68A2" w14:paraId="0267C479" w14:textId="77777777" w:rsidTr="00801458">
        <w:tc>
          <w:tcPr>
            <w:tcW w:w="2500" w:type="pct"/>
          </w:tcPr>
          <w:p w14:paraId="37F699C9" w14:textId="77777777" w:rsidR="00B8237E" w:rsidRPr="00A968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8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68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8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68A2" w14:paraId="3F240151" w14:textId="77777777" w:rsidTr="00801458">
        <w:tc>
          <w:tcPr>
            <w:tcW w:w="2500" w:type="pct"/>
          </w:tcPr>
          <w:p w14:paraId="61E91592" w14:textId="61A0874C" w:rsidR="00B8237E" w:rsidRPr="00A968A2" w:rsidRDefault="00B8237E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968A2" w:rsidRDefault="005C548A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968A2" w14:paraId="0275D968" w14:textId="77777777" w:rsidTr="00801458">
        <w:tc>
          <w:tcPr>
            <w:tcW w:w="2500" w:type="pct"/>
          </w:tcPr>
          <w:p w14:paraId="0738A71B" w14:textId="77777777" w:rsidR="00B8237E" w:rsidRPr="00A968A2" w:rsidRDefault="00B8237E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36F5E00" w14:textId="77777777" w:rsidR="00B8237E" w:rsidRPr="00A968A2" w:rsidRDefault="005C548A" w:rsidP="00801458">
            <w:pPr>
              <w:rPr>
                <w:rFonts w:ascii="Times New Roman" w:hAnsi="Times New Roman" w:cs="Times New Roman"/>
              </w:rPr>
            </w:pPr>
            <w:r w:rsidRPr="00A968A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968A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968A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074623"/>
      <w:r w:rsidRPr="00A968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968A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968A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968A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68A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968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968A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A968A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68A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A968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A968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A968A2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68A2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A968A2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A968A2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8A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A968A2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8A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A968A2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A968A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8A2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A968A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8A2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A968A2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A968A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8A2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A968A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8A2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A968A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A968A2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968A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A968A2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A968A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68A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A968A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68A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A968A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68A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A968A2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A968A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68A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A968A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68A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A968A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68A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3F05B" w14:textId="77777777" w:rsidR="00D25AFC" w:rsidRDefault="00D25AFC" w:rsidP="00315CA6">
      <w:pPr>
        <w:spacing w:after="0" w:line="240" w:lineRule="auto"/>
      </w:pPr>
      <w:r>
        <w:separator/>
      </w:r>
    </w:p>
  </w:endnote>
  <w:endnote w:type="continuationSeparator" w:id="0">
    <w:p w14:paraId="3EE11B53" w14:textId="77777777" w:rsidR="00D25AFC" w:rsidRDefault="00D25A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D84900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EA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F42D4" w14:textId="77777777" w:rsidR="00D25AFC" w:rsidRDefault="00D25AFC" w:rsidP="00315CA6">
      <w:pPr>
        <w:spacing w:after="0" w:line="240" w:lineRule="auto"/>
      </w:pPr>
      <w:r>
        <w:separator/>
      </w:r>
    </w:p>
  </w:footnote>
  <w:footnote w:type="continuationSeparator" w:id="0">
    <w:p w14:paraId="70119AF8" w14:textId="77777777" w:rsidR="00D25AFC" w:rsidRDefault="00D25A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6EA0"/>
    <w:rsid w:val="00A77598"/>
    <w:rsid w:val="00A86C18"/>
    <w:rsid w:val="00A968A2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215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5AFC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A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A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63773344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B%D0%BE%D0%B3%D0%B8%D1%81%D1%82%D0%B8%D1%87%D0%B5%D1%81%D0%BA%D0%B8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318FA8-896C-45E9-A0A9-A70105411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3185</Words>
  <Characters>18160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